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FrameBegin 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Display "Scene" "framebuffer" "rgb"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 "searchpath" "shader" "+&amp;:/home/kew"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 "trace" "int maxdepth" [4]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Attribute "visibility" "trace" [1]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Attribute "irradiance" "maxerror" [0.1]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Attribute "visibility" "transmission" "opaque"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 640 480 1.0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ShadingRate 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PixelFilter "catmull-rom" 1 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PixelSamples 4 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Projection "perspective" "fov" 49.5502811377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Scale 1 1 -1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WorldBegin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ReadArchive "Lamp.002_Light/instance.rib"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Surface "plastic"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ReadArchive "Cube.004_Mesh/instance.rib"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ReadArchive "Sphere.010_Mesh/instance.rib"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ReadArchive "Sphere.009_Mesh/instance.rib"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ReadArchive "Sphere.006_Mesh/instance.rib"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WorldEnd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FrameEnd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