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class="hljs-attribute"&gt;dn&lt;/span&gt;: cn=schema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class="hljs-attribute"&gt;objectClass&lt;/span&gt;: top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class="hljs-attribute"&gt;objectClass&lt;/span&gt;: ldapSubentry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class="hljs-attribute"&gt;objectClass&lt;/span&gt;: subschema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Single-valued JSON attribute&lt;/span&gt;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class="hljs-attribute"&gt;attributeTypes&lt;/span&gt;: ( example-json1-oid NAME 'json1'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EQUALITY jsonObjectExactMatch SYNTAX 1.3.6.1.4.1.30221.2.3.4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SINGLE-VALUE X-ORIGIN 'custom attribute' 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Multi-valued JSON attribute&lt;/span&gt;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class="hljs-attribute"&gt;attributeTypes&lt;/span&gt;: ( example-mjson1-oid NAME 'mjson1'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EQUALITY jsonObjectExactMatch SYNTAX 1.3.6.1.4.1.30221.2.3.4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X-ORIGIN 'custom attribute' 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class="hljs-attribute"&gt;objectClasses&lt;/span&gt;: ( example-application-oc-oid NAME 'example-application-oc'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SUP top AUXILIARY MAY ( json1 $ mjson1 )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X-ORIGIN 'custom auxiliary object class' 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