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window functions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frame clause: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RANGE UNBOUNDED PRECEDING EXCLUDE CURRENT ROW,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RANGE 10 PRECEDING EXCLUDE GROUP,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RANGE CURRENT ROW EXCLUDE TIES,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RANGE 10 FOLLOWING EXCLUDE NO OTHERS,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RANGE UNBOUNDED FOLLOWING,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RANGE BETWEEN UNBOUNDED PRECEDING AND CURRENT ROW;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ROWS UNBOUNDED PRECEDING EXCLUDE CURRENT ROW,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ROWS 10 PRECEDING EXCLUDE GROUP,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ROWS CURRENT ROW EXCLUDE TIES,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ROWS 10 FOLLOWING EXCLUDE NO OTHERS,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ROWS UNBOUNDED FOLLOWING,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ROWS BETWEEN UNBOUNDED PRECEDING AND CURRENT ROW;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GROUPS UNBOUNDED PRECEDING EXCLUDE CURRENT ROW,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GROUPS 10 PRECEDING EXCLUDE GROUP,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GROUPS CURRENT ROW EXCLUDE TIES,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GROUPS 10 FOLLOWING EXCLUDE NO OTHERS,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GROUPS UNBOUNDED FOLLOWING,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GROUPS BETWEEN UNBOUNDED PRECEDING AND CURRENT ROW;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examples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string_agg(empno, ',' ORDER BY a) FROM empsalary;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percentile_cont(0.5) WITHIN GROUP (ORDER BY income) FROM households;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count(*) FILTER (WHERE i &lt; 5) FROM generate_series(1,10) AS s(i);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depname, empno, salary, avg(salary) OVER (PARTITION BY depname) FROM empsalary;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salary, sum(salary) OVER (ORDER BY salary) FROM empsalary;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sum(salary) OVER w, avg(salary) OVER w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FROM empsalary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WINDOW w AS (PARTITION BY depname ORDER BY salary DESC);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