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pao-sw-a04-40(config)# interface range ethernet 1/1/1-1/1/9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pao-sw-a04-42(conf-range-eth1/1/1-1/1/9)# switchport trunk allowed vlan 1102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pao-sw-a04-42(conf-range-eth1/1/1-1/1/9)# show configuration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ethernet1/1/1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description pao-sw-a03-09_port56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shutdown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switchport mode trunk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switchport access vlan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switchport trunk allowed vlan 998,1000,1006,1010,1012-1015,1102,1200,1210,1296,1300-1304,1310-1312,1320-1322,1330-1332,1340-1352,1400-1404,1410-1412,1420-1422,1430-1432,1440-1452,1500-1504,1510-1512,1520-1522,1530-1532,1540-1552,1600-1604,1610-1612,1620-1622,1630-1632,1640-1652,1700-1704,1710-1712,1720-1722,1730-1732,1740-1752,1800-1804,1810-1812,1820-1822,1830-1832,1840-1852,1900-1904,1910-1912,1920-1922,1930-1932,1940-1952,3939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mtu 9216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flowcontrol receive 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flowcontrol transmit off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