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Copyright (C) 2019 Lars Moelleken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Permission is hereby granted, free of charge, to any person obtaining a copy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this software and associated documentation files (the "Software"), to deal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Software without restriction, including without limitation the rights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use, copy, modify, merge, publish, distribute, sublicense, and/or sell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copies of the Software, and to permit persons to whom the Software is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furnished to do so, subject to the following conditions: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above copyright notice and this permission notice shall be included in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copies or substantial portions of the Software.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SOFTWARE IS PROVIDED "AS IS", WITHOUT WARRANTY OF ANY KIND, EXPRESS OR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IMPLIED, INCLUDING BUT NOT LIMITED TO THE WARRANTIES OF MERCHANTABILITY,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FITNESS FOR A PARTICULAR PURPOSE AND NONINFRINGEMENT. IN NO EVENT SHALL THE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AUTHORS OR COPYRIGHT HOLDERS BE LIABLE FOR ANY CLAIM, DAMAGES OR OTHER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LIABILITY, WHETHER IN AN ACTION OF CONTRACT, TORT OR OTHERWISE, ARISING FROM,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 OF OR IN CONNECTION WITH THE SOFTWARE OR THE USE OR OTHER DEALINGS IN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SOFTWARE.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